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</w:t>
      </w:r>
      <w:r w:rsidR="005C019D">
        <w:rPr>
          <w:rFonts w:ascii="Times New Roman" w:hAnsi="Times New Roman" w:cs="Times New Roman"/>
          <w:b/>
          <w:sz w:val="28"/>
          <w:szCs w:val="28"/>
        </w:rPr>
        <w:t>проверки</w:t>
      </w:r>
      <w:bookmarkStart w:id="0" w:name="_GoBack"/>
      <w:bookmarkEnd w:id="0"/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191071" w:rsidRDefault="009266B9" w:rsidP="007022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CF1FA9" w:rsidRPr="007F11F1">
        <w:rPr>
          <w:rFonts w:ascii="Times New Roman" w:hAnsi="Times New Roman"/>
          <w:sz w:val="28"/>
          <w:szCs w:val="28"/>
        </w:rPr>
        <w:t>приказа Управления Федерального казначейства по Тюменской области от 20 ноября 2025 г. № 363 «О назначении плановой выездной проверки в Управлении Федеральной службы государственной статистики по Тюменской области, Ханты-Мансийскому автономному округу – Югре и Ямало-Ненецкому автономному округу</w:t>
      </w:r>
      <w:r w:rsidR="00CF1FA9" w:rsidRPr="007F11F1">
        <w:rPr>
          <w:rFonts w:ascii="Times New Roman" w:hAnsi="Times New Roman"/>
          <w:bCs/>
          <w:sz w:val="28"/>
          <w:szCs w:val="28"/>
        </w:rPr>
        <w:t>»</w:t>
      </w:r>
      <w:r w:rsidR="00CF1FA9">
        <w:rPr>
          <w:rFonts w:ascii="Times New Roman" w:hAnsi="Times New Roman"/>
          <w:bCs/>
          <w:sz w:val="28"/>
          <w:szCs w:val="28"/>
        </w:rPr>
        <w:t xml:space="preserve"> </w:t>
      </w:r>
      <w:r w:rsidR="00CF1FA9" w:rsidRPr="007F11F1">
        <w:rPr>
          <w:rFonts w:ascii="Times New Roman" w:hAnsi="Times New Roman"/>
          <w:sz w:val="28"/>
          <w:szCs w:val="28"/>
        </w:rPr>
        <w:t>в соответствии с</w:t>
      </w:r>
      <w:r w:rsidR="00CF1FA9" w:rsidRPr="007F11F1">
        <w:rPr>
          <w:rFonts w:ascii="Times New Roman" w:hAnsi="Times New Roman"/>
          <w:spacing w:val="-6"/>
          <w:sz w:val="28"/>
          <w:szCs w:val="28"/>
        </w:rPr>
        <w:t xml:space="preserve"> пунктом 21 Плана контрольных мероприятий Управления Федерального казначейства по Тюменской области на 2025 год</w:t>
      </w:r>
      <w:r w:rsidR="00CF1FA9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C5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CF1FA9">
        <w:rPr>
          <w:rFonts w:ascii="Times New Roman" w:hAnsi="Times New Roman" w:cs="Times New Roman"/>
          <w:sz w:val="28"/>
          <w:szCs w:val="28"/>
        </w:rPr>
        <w:t>проверка</w:t>
      </w:r>
      <w:r w:rsidR="001A63D5" w:rsidRPr="00191071">
        <w:rPr>
          <w:rFonts w:ascii="Times New Roman" w:hAnsi="Times New Roman" w:cs="Times New Roman"/>
          <w:sz w:val="28"/>
          <w:szCs w:val="28"/>
        </w:rPr>
        <w:t xml:space="preserve"> </w:t>
      </w:r>
      <w:r w:rsidR="00CF1FA9" w:rsidRPr="007F11F1">
        <w:rPr>
          <w:rFonts w:ascii="Times New Roman" w:hAnsi="Times New Roman"/>
          <w:sz w:val="28"/>
          <w:szCs w:val="28"/>
        </w:rPr>
        <w:t>финансово-хозяйственной деятельности Управления Федеральной службы государственной статистики по Тюменской области, Ханты-Мансийскому автономному округу – Югре и Ямало-Ненецкому автономному округу</w:t>
      </w:r>
      <w:r w:rsidR="00191071">
        <w:rPr>
          <w:rFonts w:ascii="Times New Roman" w:hAnsi="Times New Roman" w:cs="Times New Roman"/>
          <w:sz w:val="28"/>
          <w:szCs w:val="28"/>
        </w:rPr>
        <w:t>.</w:t>
      </w:r>
    </w:p>
    <w:p w:rsidR="00CF1FA9" w:rsidRPr="007F11F1" w:rsidRDefault="00CF1FA9" w:rsidP="00CF1F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11F1">
        <w:rPr>
          <w:rFonts w:ascii="Times New Roman" w:hAnsi="Times New Roman"/>
          <w:sz w:val="28"/>
          <w:szCs w:val="28"/>
        </w:rPr>
        <w:t>Проверяемый период: с 01 января 2023 года по 31 декабря 2024 года.</w:t>
      </w:r>
    </w:p>
    <w:p w:rsidR="00CF1FA9" w:rsidRPr="007F11F1" w:rsidRDefault="00CF1FA9" w:rsidP="00CF1FA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F11F1">
        <w:rPr>
          <w:rFonts w:ascii="Times New Roman" w:hAnsi="Times New Roman"/>
          <w:sz w:val="28"/>
          <w:szCs w:val="28"/>
        </w:rPr>
        <w:t xml:space="preserve">Срок проведения контрольного мероприятия составил 20 рабочих дней </w:t>
      </w:r>
      <w:r w:rsidRPr="007F11F1">
        <w:rPr>
          <w:rFonts w:ascii="Times New Roman" w:hAnsi="Times New Roman"/>
          <w:sz w:val="28"/>
          <w:szCs w:val="28"/>
        </w:rPr>
        <w:br/>
        <w:t>с 24 ноября 2025 года по 19 декабря 2025 года.</w:t>
      </w:r>
    </w:p>
    <w:p w:rsidR="00E34CF5" w:rsidRPr="0063676D" w:rsidRDefault="00E34CF5" w:rsidP="00912A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 w:rsidR="00CF1FA9">
        <w:rPr>
          <w:rFonts w:ascii="Times New Roman" w:hAnsi="Times New Roman" w:cs="Times New Roman"/>
          <w:sz w:val="28"/>
          <w:szCs w:val="28"/>
        </w:rPr>
        <w:t>проверкой</w:t>
      </w:r>
      <w:r w:rsidRPr="0063676D">
        <w:rPr>
          <w:rFonts w:ascii="Times New Roman" w:hAnsi="Times New Roman" w:cs="Times New Roman"/>
          <w:sz w:val="28"/>
          <w:szCs w:val="28"/>
        </w:rPr>
        <w:t xml:space="preserve">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912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1071"/>
    <w:rsid w:val="001962FA"/>
    <w:rsid w:val="001A3A31"/>
    <w:rsid w:val="001A3E12"/>
    <w:rsid w:val="001A63D5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555F8"/>
    <w:rsid w:val="0036285F"/>
    <w:rsid w:val="00366EAF"/>
    <w:rsid w:val="003675DE"/>
    <w:rsid w:val="003B65F5"/>
    <w:rsid w:val="003D0CD8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219BE"/>
    <w:rsid w:val="005252D8"/>
    <w:rsid w:val="00555C6D"/>
    <w:rsid w:val="00555F12"/>
    <w:rsid w:val="0056386D"/>
    <w:rsid w:val="0058495D"/>
    <w:rsid w:val="005914C8"/>
    <w:rsid w:val="005A79B7"/>
    <w:rsid w:val="005C019D"/>
    <w:rsid w:val="005C469C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A6CEC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64822"/>
    <w:rsid w:val="008A6882"/>
    <w:rsid w:val="008A7641"/>
    <w:rsid w:val="008C2378"/>
    <w:rsid w:val="008D0C88"/>
    <w:rsid w:val="008D589F"/>
    <w:rsid w:val="008D77D9"/>
    <w:rsid w:val="00906307"/>
    <w:rsid w:val="00912AE9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13E1F"/>
    <w:rsid w:val="00A214BB"/>
    <w:rsid w:val="00A23E0E"/>
    <w:rsid w:val="00A356E5"/>
    <w:rsid w:val="00A370C5"/>
    <w:rsid w:val="00A44201"/>
    <w:rsid w:val="00A640B7"/>
    <w:rsid w:val="00A65477"/>
    <w:rsid w:val="00A72706"/>
    <w:rsid w:val="00A730F6"/>
    <w:rsid w:val="00A736CA"/>
    <w:rsid w:val="00A73B9C"/>
    <w:rsid w:val="00A806AD"/>
    <w:rsid w:val="00AA1902"/>
    <w:rsid w:val="00AD30CF"/>
    <w:rsid w:val="00AF0A96"/>
    <w:rsid w:val="00AF6926"/>
    <w:rsid w:val="00B0419E"/>
    <w:rsid w:val="00B21868"/>
    <w:rsid w:val="00B23C89"/>
    <w:rsid w:val="00B83C53"/>
    <w:rsid w:val="00BA2B1D"/>
    <w:rsid w:val="00BA7F2E"/>
    <w:rsid w:val="00BB720C"/>
    <w:rsid w:val="00BD48C8"/>
    <w:rsid w:val="00C129AF"/>
    <w:rsid w:val="00C329AC"/>
    <w:rsid w:val="00C361EE"/>
    <w:rsid w:val="00C36CD9"/>
    <w:rsid w:val="00C431AF"/>
    <w:rsid w:val="00C56306"/>
    <w:rsid w:val="00C6016C"/>
    <w:rsid w:val="00C63955"/>
    <w:rsid w:val="00C9193E"/>
    <w:rsid w:val="00CB7664"/>
    <w:rsid w:val="00CB7744"/>
    <w:rsid w:val="00CF1FA9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6B0D"/>
    <w:rsid w:val="00F66FDC"/>
    <w:rsid w:val="00F8043B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2AB670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5</cp:revision>
  <dcterms:created xsi:type="dcterms:W3CDTF">2026-01-15T05:29:00Z</dcterms:created>
  <dcterms:modified xsi:type="dcterms:W3CDTF">2026-01-15T05:35:00Z</dcterms:modified>
</cp:coreProperties>
</file>